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B6" w:rsidRPr="00EA5F1D" w:rsidRDefault="004A74B6" w:rsidP="00BE12AE">
      <w:pPr>
        <w:pStyle w:val="BasicParagraph"/>
        <w:suppressAutoHyphens/>
        <w:ind w:left="1985"/>
        <w:jc w:val="both"/>
      </w:pPr>
    </w:p>
    <w:p w:rsidR="004A74B6" w:rsidRDefault="004A74B6" w:rsidP="00BE12AE">
      <w:pPr>
        <w:pStyle w:val="BasicParagraph"/>
        <w:suppressAutoHyphens/>
        <w:ind w:left="1985"/>
        <w:jc w:val="both"/>
        <w:rPr>
          <w:rFonts w:ascii="Calibri" w:hAnsi="Calibri" w:cs="Calibri"/>
          <w:color w:val="595959"/>
          <w:sz w:val="20"/>
          <w:szCs w:val="20"/>
        </w:rPr>
      </w:pPr>
    </w:p>
    <w:p w:rsidR="004A74B6" w:rsidRDefault="004A74B6" w:rsidP="00BE12AE">
      <w:pPr>
        <w:pStyle w:val="BasicParagraph"/>
        <w:suppressAutoHyphens/>
        <w:ind w:left="1985"/>
        <w:jc w:val="both"/>
        <w:rPr>
          <w:rFonts w:ascii="Calibri" w:hAnsi="Calibri" w:cs="Calibri"/>
          <w:color w:val="595959"/>
          <w:sz w:val="20"/>
          <w:szCs w:val="20"/>
        </w:rPr>
      </w:pPr>
    </w:p>
    <w:p w:rsidR="004A74B6" w:rsidRDefault="004A74B6" w:rsidP="00BE12AE">
      <w:pPr>
        <w:pStyle w:val="BasicParagraph"/>
        <w:suppressAutoHyphens/>
        <w:ind w:left="1985"/>
        <w:jc w:val="both"/>
        <w:rPr>
          <w:rFonts w:ascii="Calibri" w:hAnsi="Calibri" w:cs="Calibri"/>
          <w:color w:val="595959"/>
          <w:sz w:val="20"/>
          <w:szCs w:val="20"/>
        </w:rPr>
      </w:pPr>
    </w:p>
    <w:p w:rsidR="004A74B6" w:rsidRDefault="004A74B6" w:rsidP="00BE12AE">
      <w:pPr>
        <w:pStyle w:val="BasicParagraph"/>
        <w:suppressAutoHyphens/>
        <w:ind w:left="1985"/>
        <w:jc w:val="both"/>
        <w:rPr>
          <w:rFonts w:ascii="Calibri" w:hAnsi="Calibri" w:cs="Calibri"/>
          <w:color w:val="595959"/>
          <w:sz w:val="20"/>
          <w:szCs w:val="20"/>
        </w:rPr>
      </w:pPr>
    </w:p>
    <w:p w:rsidR="004A74B6" w:rsidRPr="00B13761" w:rsidRDefault="004A74B6" w:rsidP="00B13761">
      <w:pPr>
        <w:ind w:left="2090"/>
        <w:jc w:val="both"/>
        <w:rPr>
          <w:b/>
          <w:bCs/>
          <w:color w:val="800080"/>
        </w:rPr>
      </w:pPr>
      <w:r w:rsidRPr="00B13761">
        <w:rPr>
          <w:b/>
          <w:color w:val="800080"/>
          <w:szCs w:val="28"/>
        </w:rPr>
        <w:t xml:space="preserve">Tisková zpráva – </w:t>
      </w:r>
      <w:r>
        <w:rPr>
          <w:b/>
          <w:bCs/>
          <w:color w:val="800080"/>
        </w:rPr>
        <w:t>Jak se nový Občanský zákoník</w:t>
      </w:r>
      <w:r w:rsidRPr="00B13761">
        <w:rPr>
          <w:b/>
          <w:bCs/>
          <w:color w:val="800080"/>
        </w:rPr>
        <w:t xml:space="preserve"> dotkne partnerských vztahů?</w:t>
      </w:r>
      <w:r w:rsidRPr="00B13761">
        <w:rPr>
          <w:rFonts w:ascii="Trebuchet MS Bold" w:eastAsia="Times New Roman" w:cs="Trebuchet MS Bold"/>
          <w:color w:val="800080"/>
        </w:rPr>
        <w:t xml:space="preserve"> </w:t>
      </w:r>
      <w:r w:rsidRPr="00B13761">
        <w:rPr>
          <w:b/>
          <w:color w:val="800080"/>
        </w:rPr>
        <w:t>– 4.3.2014</w:t>
      </w:r>
    </w:p>
    <w:p w:rsidR="004A74B6" w:rsidRDefault="004A74B6" w:rsidP="00B13761">
      <w:pPr>
        <w:ind w:left="2090"/>
        <w:rPr>
          <w:b/>
          <w:color w:val="800080"/>
          <w:sz w:val="24"/>
        </w:rPr>
      </w:pPr>
      <w:r w:rsidRPr="0074164E">
        <w:rPr>
          <w:b/>
          <w:color w:val="80008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25pt;height:197.25pt">
            <v:imagedata r:id="rId6" o:title=""/>
          </v:shape>
        </w:pict>
      </w:r>
    </w:p>
    <w:p w:rsidR="004A74B6" w:rsidRPr="00B13761" w:rsidRDefault="004A74B6" w:rsidP="00B13761">
      <w:pPr>
        <w:ind w:left="2090"/>
        <w:jc w:val="both"/>
        <w:rPr>
          <w:b/>
          <w:bCs/>
        </w:rPr>
      </w:pPr>
      <w:r w:rsidRPr="00B13761">
        <w:rPr>
          <w:b/>
          <w:bCs/>
        </w:rPr>
        <w:t>Ať už jsme v jakékoliv fázi partnerského vztahu, či partnera hledáme, je dobré vědět, jak se nás v této oblasti týká nový Občanský zákoník. V zájmu svých klientů se seznamovací a rozvojová agentrua Náhoda ptala na změny zákoníku právničky Mgr. Michaely Kovaříkové, která se v rámci agentury věnuje právním otázkám spojeným s partnerskými vztahy. Odpovědi jsou jistě užitečné a srozumitelné i laikovi.</w:t>
      </w:r>
    </w:p>
    <w:p w:rsidR="004A74B6" w:rsidRPr="00B13761" w:rsidRDefault="004A74B6" w:rsidP="00B13761">
      <w:pPr>
        <w:ind w:left="2090"/>
        <w:jc w:val="both"/>
      </w:pPr>
      <w:r w:rsidRPr="00B13761">
        <w:t>Nový občanský zákoník nepřináší tolik změn v rodinném právu, jako v jiných oblastech soukromého práva. Významnou změnou ale je zrušení modelu samostatného zákona o rodině a zařazení rodinného práva zpě</w:t>
      </w:r>
      <w:r w:rsidRPr="00B13761">
        <w:rPr>
          <w:lang w:val="pt-PT"/>
        </w:rPr>
        <w:t>t do ob</w:t>
      </w:r>
      <w:r w:rsidRPr="00B13761">
        <w:t>čanského zákoníku, jako tomu bylo před rokem 1949. Jsou zde však některé dílčí změny a novinky, které reagují jednak na změny z praxe a jednak se nová právní úprava inspirovala funkčními instituty z okolních zemí.</w:t>
      </w:r>
      <w:r w:rsidRPr="00B13761">
        <w:tab/>
      </w:r>
    </w:p>
    <w:p w:rsidR="004A74B6" w:rsidRPr="00B13761" w:rsidRDefault="004A74B6" w:rsidP="00B13761">
      <w:pPr>
        <w:ind w:left="2090"/>
        <w:jc w:val="both"/>
      </w:pPr>
      <w:r w:rsidRPr="00B13761">
        <w:rPr>
          <w:b/>
          <w:bCs/>
        </w:rPr>
        <w:t xml:space="preserve">Registrované partnerství </w:t>
      </w:r>
      <w:r w:rsidRPr="00B13761">
        <w:t>- Mimo nový občanský zákoník i nadále zůstala úprava registrovaného partnerství, přesto, ž</w:t>
      </w:r>
      <w:r w:rsidRPr="00B13761">
        <w:rPr>
          <w:lang w:val="pt-PT"/>
        </w:rPr>
        <w:t>e tato do r</w:t>
      </w:r>
      <w:r w:rsidRPr="00B13761">
        <w:t>ámce rodinného práva patří. V návrhu nového občanského zákoníku tato úprava byla, na základě politických rozhodnutí však byla vyjmuta.</w:t>
      </w:r>
    </w:p>
    <w:p w:rsidR="004A74B6" w:rsidRPr="00B13761" w:rsidRDefault="004A74B6" w:rsidP="00B13761">
      <w:pPr>
        <w:ind w:left="2090"/>
        <w:jc w:val="both"/>
      </w:pPr>
      <w:r w:rsidRPr="00B13761">
        <w:rPr>
          <w:lang w:val="es-ES_tradnl"/>
        </w:rPr>
        <w:t>Co se t</w:t>
      </w:r>
      <w:r w:rsidRPr="00B13761">
        <w:t xml:space="preserve">ýká </w:t>
      </w:r>
      <w:r w:rsidRPr="00B13761">
        <w:rPr>
          <w:b/>
          <w:bCs/>
        </w:rPr>
        <w:t xml:space="preserve">manželství </w:t>
      </w:r>
      <w:r w:rsidRPr="00B13761">
        <w:t>– nově již není možné rozvést manželství bez účasti manželů, popř. jen za přítomnosti advokátů. Oba manželé musí být soudem vyslechnuti, i když v případě tzv. rozvodu dohodou jen v podstatě formálně. Nově je též uzákoněna povinnost přispívat na náklady rodinné domácnosti i tomu z manželů, který rodinnou domácnost opustil bez zvlášť závažného důvodu, v případě, že v domácnosti žije nezletilé dítě. Opustí-li jeden z manželů rodinnou domácnost trvale a druhý manžel mu odmítá vydat to, co patří výhradně jemu, je možné se soudně domáhat vydání takové věci ještě před rozvodem. Stejně tak platí, že potřebuje-li jeden z manželů nějakou společnou věc pro nezletilé nebo nemocné dítě (např. auto), druhý z manželů, který opustil rodinnou domácnost, jej nemůže odvézt.</w:t>
      </w:r>
    </w:p>
    <w:p w:rsidR="004A74B6" w:rsidRPr="00B13761" w:rsidRDefault="004A74B6" w:rsidP="00B13761">
      <w:pPr>
        <w:ind w:left="2090"/>
        <w:jc w:val="both"/>
      </w:pPr>
      <w:r w:rsidRPr="00B13761">
        <w:rPr>
          <w:b/>
          <w:bCs/>
        </w:rPr>
        <w:t xml:space="preserve">Společný majetek </w:t>
      </w:r>
      <w:r w:rsidRPr="00B13761">
        <w:t>– nadále platí, že vše, co bylo nabyto za trvání manželství, spadá, až na zákonem stanovené výjimky, do společného jmění manželů. Výhradním (tedy ne společným) majetkem každého z manželů je to, co vlastnil před uzavřením manželství a dále dary, dědictví nebo odkaz jen jednomu z manželů, dále vše, co nabyde za peníze získané prodejem tohoto výlučného majetku a nově i plnění, které nabyde jeden z manželů jako náhradu nemajetkové újmy na svých přirozených právech (na zdraví, na cti apod.) Oproti tomu zisk z výlučného majetku do společného jmění již spadá (např. pronájem z bytu, domu). Nová zákon nastavuje i pravidla o úhradě dluhů spojených jen s jedním z manželů.</w:t>
      </w:r>
    </w:p>
    <w:p w:rsidR="004A74B6" w:rsidRPr="00B13761" w:rsidRDefault="004A74B6" w:rsidP="00B13761">
      <w:pPr>
        <w:ind w:left="2090"/>
        <w:jc w:val="both"/>
      </w:pPr>
      <w:r w:rsidRPr="00B13761">
        <w:rPr>
          <w:b/>
          <w:bCs/>
        </w:rPr>
        <w:t xml:space="preserve">Vztahy rodičů a dětí </w:t>
      </w:r>
      <w:r w:rsidRPr="00B13761">
        <w:t xml:space="preserve">– daleko více je kladen důraz na práva dětí, aby s nimi nebylo zacházeno pouze direktivně. Ze strany rodičů jim musí být každé zásadní zamýšlené rozhodnutí, které se jich týká, náležitě vysvětleno, aby si mohlo vytvořit vlastní názor a ten rodičům sdělit. Rodiče pak mají povinnost takovému názoru věnovat patřičnou pozornost a vzít názor dítěte v úvahu při rozhodování. Stejně tak soud má za povinnost před rozhodnutím, které se dotýká zájmu dítěte, poskytnout dítěti potřebné informace, aby si mohlo vytvořit svůj názor a ten sdělit. Zejména se jedná o právo dítěte vyjádřit se, s kým z rodičů chce po rozvodu žít a jak se chce s druhým rodičem stýkat. </w:t>
      </w:r>
    </w:p>
    <w:p w:rsidR="004A74B6" w:rsidRDefault="004A74B6" w:rsidP="00B13761">
      <w:pPr>
        <w:spacing w:after="0"/>
        <w:ind w:left="2090"/>
        <w:jc w:val="both"/>
      </w:pPr>
      <w:r w:rsidRPr="00B13761">
        <w:t xml:space="preserve">Mgr. Michaela Kovaříková </w:t>
      </w:r>
      <w:hyperlink r:id="rId7" w:history="1">
        <w:r w:rsidRPr="00C20A58">
          <w:rPr>
            <w:rStyle w:val="Hyperlink"/>
          </w:rPr>
          <w:t>www.nahoda.com</w:t>
        </w:r>
      </w:hyperlink>
    </w:p>
    <w:p w:rsidR="004A74B6" w:rsidRPr="00B13761" w:rsidRDefault="004A74B6" w:rsidP="00B13761">
      <w:pPr>
        <w:spacing w:after="0"/>
        <w:ind w:left="2090"/>
        <w:jc w:val="both"/>
      </w:pPr>
      <w:r w:rsidRPr="00B13761">
        <w:t xml:space="preserve">právník a mediátor </w:t>
      </w:r>
    </w:p>
    <w:p w:rsidR="004A74B6" w:rsidRPr="00B13761" w:rsidRDefault="004A74B6" w:rsidP="009F7C34">
      <w:pPr>
        <w:ind w:left="2090"/>
        <w:rPr>
          <w:b/>
          <w:color w:val="800080"/>
          <w:sz w:val="24"/>
        </w:rPr>
      </w:pPr>
    </w:p>
    <w:p w:rsidR="004A74B6" w:rsidRDefault="004A74B6" w:rsidP="009F7C34">
      <w:pPr>
        <w:ind w:left="2090"/>
        <w:rPr>
          <w:b/>
          <w:color w:val="800080"/>
        </w:rPr>
      </w:pPr>
      <w:r>
        <w:rPr>
          <w:b/>
          <w:color w:val="800080"/>
        </w:rPr>
        <w:t>Informace pro média:</w:t>
      </w:r>
    </w:p>
    <w:p w:rsidR="004A74B6" w:rsidRDefault="004A74B6" w:rsidP="009F7C34">
      <w:pPr>
        <w:ind w:left="2090"/>
        <w:rPr>
          <w:color w:val="800080"/>
        </w:rPr>
      </w:pPr>
      <w:r>
        <w:rPr>
          <w:color w:val="800080"/>
        </w:rPr>
        <w:t>Seznamovací a rozvojová agentura Náhoda vstoupila na trh v roce 2011 s jasnou myšlenkou. Je přesvědčena, že nalezení životního partnera nelze ani v dnešní době omezit na neosobní elektronické služby. Svým klientům poskytuje mimořádný servis osobních konzultací, které vedou k ujasnění jejich představ o budoucím vztahu. Nabízí odborné služby spojené s rozvojem osobnosti klienta z oblasti psychologie, koučování, fyzioterapie či změny image. Navíc se zaměřuje na individuální vyhledávání partnera z vlastní databáze či mimo ni a to vše se zárukou vysoké profesionality a absolutní diskrétnosti. Může pomoci i při následném vedení křehkého vztahu formou partnerského a manželského poradenství. Cílem Náhody je, aby každý klient odhalil své skutečné já, dobře se cítil a vyšel spolu s ní vstříc svému životnímu partnerovi.</w:t>
      </w:r>
    </w:p>
    <w:p w:rsidR="004A74B6" w:rsidRDefault="004A74B6" w:rsidP="009F7C34">
      <w:pPr>
        <w:ind w:left="2090"/>
      </w:pPr>
      <w:hyperlink r:id="rId8" w:history="1">
        <w:r w:rsidRPr="005A71E6">
          <w:rPr>
            <w:rStyle w:val="Hyperlink"/>
          </w:rPr>
          <w:t>http://nahoda.com/stranka-zmeny-rodinneho-prava-v-ramci-noveho-obcanskeho-zakoniku-444</w:t>
        </w:r>
      </w:hyperlink>
    </w:p>
    <w:p w:rsidR="004A74B6" w:rsidRPr="003A2E82" w:rsidRDefault="004A74B6" w:rsidP="009F7C34">
      <w:pPr>
        <w:ind w:left="2090"/>
      </w:pPr>
    </w:p>
    <w:p w:rsidR="004A74B6" w:rsidRDefault="004A74B6" w:rsidP="00D64D40">
      <w:pPr>
        <w:ind w:left="2090"/>
      </w:pPr>
    </w:p>
    <w:p w:rsidR="004A74B6" w:rsidRPr="00D64D40" w:rsidRDefault="004A74B6" w:rsidP="00D64D40">
      <w:pPr>
        <w:pStyle w:val="BasicParagraph"/>
        <w:suppressAutoHyphens/>
        <w:ind w:left="1985"/>
        <w:jc w:val="both"/>
      </w:pPr>
    </w:p>
    <w:sectPr w:rsidR="004A74B6" w:rsidRPr="00D64D40" w:rsidSect="00BE12AE">
      <w:footerReference w:type="default" r:id="rId9"/>
      <w:headerReference w:type="first" r:id="rId10"/>
      <w:footerReference w:type="first" r:id="rId11"/>
      <w:pgSz w:w="11906" w:h="16838"/>
      <w:pgMar w:top="851" w:right="1417" w:bottom="1417" w:left="0" w:header="0" w:footer="1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4B6" w:rsidRDefault="004A74B6" w:rsidP="00040538">
      <w:pPr>
        <w:spacing w:after="0" w:line="240" w:lineRule="auto"/>
      </w:pPr>
      <w:r>
        <w:separator/>
      </w:r>
    </w:p>
  </w:endnote>
  <w:endnote w:type="continuationSeparator" w:id="0">
    <w:p w:rsidR="004A74B6" w:rsidRDefault="004A74B6" w:rsidP="0004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 Bold">
    <w:panose1 w:val="020B0703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4B6" w:rsidRDefault="004A74B6">
    <w:pPr>
      <w:pStyle w:val="Foot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" o:spid="_x0000_s2049" type="#_x0000_t75" alt="hlavickovy_papir_2013-3.jpg" style="position:absolute;margin-left:1.5pt;margin-top:-24.3pt;width:597.75pt;height:93.75pt;z-index:-251657728;visibility:visible">
          <v:imagedata r:id="rId1" o:title=""/>
        </v:shape>
      </w:pict>
    </w:r>
    <w:r>
      <w:rPr>
        <w:noProof/>
        <w:lang w:eastAsia="cs-CZ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4B6" w:rsidRPr="00BE12AE" w:rsidRDefault="004A74B6" w:rsidP="00BE12AE">
    <w:pPr>
      <w:pStyle w:val="Foot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51" type="#_x0000_t75" alt="hlavickovy_papir_2013-2.jpg" style="position:absolute;margin-left:1.5pt;margin-top:4.95pt;width:595.5pt;height:64.5pt;z-index:-251658752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4B6" w:rsidRDefault="004A74B6" w:rsidP="00040538">
      <w:pPr>
        <w:spacing w:after="0" w:line="240" w:lineRule="auto"/>
      </w:pPr>
      <w:r>
        <w:separator/>
      </w:r>
    </w:p>
  </w:footnote>
  <w:footnote w:type="continuationSeparator" w:id="0">
    <w:p w:rsidR="004A74B6" w:rsidRDefault="004A74B6" w:rsidP="0004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4B6" w:rsidRDefault="004A74B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50" type="#_x0000_t75" alt="hlavickovy_papir_2013-1.jpg" style="position:absolute;margin-left:-2.25pt;margin-top:0;width:599.25pt;height:130.5pt;z-index:-251659776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538"/>
    <w:rsid w:val="00040538"/>
    <w:rsid w:val="000612F9"/>
    <w:rsid w:val="000D3D29"/>
    <w:rsid w:val="0010253C"/>
    <w:rsid w:val="00160C5A"/>
    <w:rsid w:val="001642E4"/>
    <w:rsid w:val="0016510F"/>
    <w:rsid w:val="00167419"/>
    <w:rsid w:val="00196774"/>
    <w:rsid w:val="001C18C4"/>
    <w:rsid w:val="001E5DDB"/>
    <w:rsid w:val="001E6F17"/>
    <w:rsid w:val="001F5E7D"/>
    <w:rsid w:val="00250FDE"/>
    <w:rsid w:val="0029445E"/>
    <w:rsid w:val="002A0764"/>
    <w:rsid w:val="002A42E7"/>
    <w:rsid w:val="00305D0A"/>
    <w:rsid w:val="00322E15"/>
    <w:rsid w:val="00384BAC"/>
    <w:rsid w:val="003A2E82"/>
    <w:rsid w:val="0044665A"/>
    <w:rsid w:val="00496FB5"/>
    <w:rsid w:val="004A74B6"/>
    <w:rsid w:val="004F0615"/>
    <w:rsid w:val="005021D4"/>
    <w:rsid w:val="0051125A"/>
    <w:rsid w:val="00570F38"/>
    <w:rsid w:val="005926D3"/>
    <w:rsid w:val="005A71E6"/>
    <w:rsid w:val="005E0172"/>
    <w:rsid w:val="005E7724"/>
    <w:rsid w:val="00600CEF"/>
    <w:rsid w:val="00614483"/>
    <w:rsid w:val="00620D6B"/>
    <w:rsid w:val="00685616"/>
    <w:rsid w:val="0068727D"/>
    <w:rsid w:val="006C70D1"/>
    <w:rsid w:val="006F0338"/>
    <w:rsid w:val="00736375"/>
    <w:rsid w:val="0074164E"/>
    <w:rsid w:val="00781D26"/>
    <w:rsid w:val="007F4C68"/>
    <w:rsid w:val="00805430"/>
    <w:rsid w:val="008639CC"/>
    <w:rsid w:val="00913E4E"/>
    <w:rsid w:val="00916374"/>
    <w:rsid w:val="00942683"/>
    <w:rsid w:val="009F7C34"/>
    <w:rsid w:val="00A0535A"/>
    <w:rsid w:val="00A32144"/>
    <w:rsid w:val="00A3434A"/>
    <w:rsid w:val="00A45376"/>
    <w:rsid w:val="00AC4BBB"/>
    <w:rsid w:val="00AF734C"/>
    <w:rsid w:val="00B0504D"/>
    <w:rsid w:val="00B13761"/>
    <w:rsid w:val="00B2481F"/>
    <w:rsid w:val="00B250A5"/>
    <w:rsid w:val="00B62858"/>
    <w:rsid w:val="00BB45DC"/>
    <w:rsid w:val="00BD35E5"/>
    <w:rsid w:val="00BE12AE"/>
    <w:rsid w:val="00C17AE7"/>
    <w:rsid w:val="00C20A58"/>
    <w:rsid w:val="00C645D6"/>
    <w:rsid w:val="00C74EA3"/>
    <w:rsid w:val="00D030FE"/>
    <w:rsid w:val="00D64D40"/>
    <w:rsid w:val="00E103D8"/>
    <w:rsid w:val="00E57D1A"/>
    <w:rsid w:val="00E61FB3"/>
    <w:rsid w:val="00E76F89"/>
    <w:rsid w:val="00EA5F1D"/>
    <w:rsid w:val="00EE3788"/>
    <w:rsid w:val="00EE7982"/>
    <w:rsid w:val="00EF2735"/>
    <w:rsid w:val="00F02672"/>
    <w:rsid w:val="00F05542"/>
    <w:rsid w:val="00F25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68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0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053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40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0538"/>
    <w:rPr>
      <w:rFonts w:cs="Times New Roman"/>
    </w:rPr>
  </w:style>
  <w:style w:type="paragraph" w:customStyle="1" w:styleId="BasicParagraph">
    <w:name w:val="[Basic Paragraph]"/>
    <w:basedOn w:val="Normal"/>
    <w:uiPriority w:val="99"/>
    <w:rsid w:val="0004053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4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05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F7C3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oda.com/stranka-zmeny-rodinneho-prava-v-ramci-noveho-obcanskeho-zakoniku-44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ahoda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666</Words>
  <Characters>3797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 – Antivalentýnská kampaň – 22</dc:title>
  <dc:subject/>
  <dc:creator>majkus</dc:creator>
  <cp:keywords/>
  <dc:description/>
  <cp:lastModifiedBy>jmacek2</cp:lastModifiedBy>
  <cp:revision>6</cp:revision>
  <cp:lastPrinted>2010-03-29T19:03:00Z</cp:lastPrinted>
  <dcterms:created xsi:type="dcterms:W3CDTF">2014-03-02T20:57:00Z</dcterms:created>
  <dcterms:modified xsi:type="dcterms:W3CDTF">2014-03-03T13:52:00Z</dcterms:modified>
</cp:coreProperties>
</file>